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DESCRIPTION</w:t>
      </w:r>
      <w:r w:rsidDel="00000000" w:rsidR="00000000" w:rsidRPr="00000000">
        <w:rPr>
          <w:rtl w:val="0"/>
        </w:rPr>
      </w:r>
    </w:p>
    <w:p w:rsidR="00000000" w:rsidDel="00000000" w:rsidP="00000000" w:rsidRDefault="00000000" w:rsidRPr="00000000" w14:paraId="00000002">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Associate Pastor for Parish Life will work alongside the Rector to develop the gifts of the growing All Souls community.  He or she will coordinate major church systems, working to galvanize leaders and align projects with All Souls mission/vision with the goal of making the day-to-day life of the parish more and more a place where people come and find rest and restoration for their souls.</w:t>
      </w:r>
    </w:p>
    <w:p w:rsidR="00000000" w:rsidDel="00000000" w:rsidP="00000000" w:rsidRDefault="00000000" w:rsidRPr="00000000" w14:paraId="0000000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4">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This person should exhibit both operational and relational gifts, have significant ministry experience as well as a record of efficient administration and effective communication.  They will feel called to invest in the life of the All Souls parish, align with our mission and be able to flourish in a dynamic, maturing church-plant context. </w:t>
      </w:r>
    </w:p>
    <w:p w:rsidR="00000000" w:rsidDel="00000000" w:rsidP="00000000" w:rsidRDefault="00000000" w:rsidRPr="00000000" w14:paraId="0000000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6">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CHURCH CONTEXT</w:t>
      </w:r>
    </w:p>
    <w:p w:rsidR="00000000" w:rsidDel="00000000" w:rsidP="00000000" w:rsidRDefault="00000000" w:rsidRPr="00000000" w14:paraId="00000007">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All Souls re-planted after the Covid-19 pandemic and began sharing space with a local church on the westside of Atlanta.  We have grown from 30 to 100 people in attendance on Sundays, made up of mostly young families and new Anglicans.  We are a hospitable and politically diverse church that keeps Jesus at the center.  We pursue the beauty of Christ in the deeply-rooted tradition of Anglican worship and prioritize presence with one another in a grace-filled and emotionally-healthy parish environment. </w:t>
      </w:r>
    </w:p>
    <w:p w:rsidR="00000000" w:rsidDel="00000000" w:rsidP="00000000" w:rsidRDefault="00000000" w:rsidRPr="00000000" w14:paraId="00000008">
      <w:pP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09">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RESPONSIBILITIES</w:t>
      </w:r>
      <w:r w:rsidDel="00000000" w:rsidR="00000000" w:rsidRPr="00000000">
        <w:rPr>
          <w:rtl w:val="0"/>
        </w:rPr>
      </w:r>
    </w:p>
    <w:p w:rsidR="00000000" w:rsidDel="00000000" w:rsidP="00000000" w:rsidRDefault="00000000" w:rsidRPr="00000000" w14:paraId="0000000A">
      <w:pPr>
        <w:numPr>
          <w:ilvl w:val="0"/>
          <w:numId w:val="3"/>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Coordinating church systems (financial, communications, assimilation, etc.) </w:t>
      </w:r>
    </w:p>
    <w:p w:rsidR="00000000" w:rsidDel="00000000" w:rsidP="00000000" w:rsidRDefault="00000000" w:rsidRPr="00000000" w14:paraId="0000000B">
      <w:pPr>
        <w:numPr>
          <w:ilvl w:val="0"/>
          <w:numId w:val="3"/>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Anticipating areas of growth and developing teams to meet those needs</w:t>
      </w:r>
    </w:p>
    <w:p w:rsidR="00000000" w:rsidDel="00000000" w:rsidP="00000000" w:rsidRDefault="00000000" w:rsidRPr="00000000" w14:paraId="0000000C">
      <w:pPr>
        <w:numPr>
          <w:ilvl w:val="0"/>
          <w:numId w:val="3"/>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Managing and training Sunday morning volunteer teams</w:t>
      </w:r>
    </w:p>
    <w:p w:rsidR="00000000" w:rsidDel="00000000" w:rsidP="00000000" w:rsidRDefault="00000000" w:rsidRPr="00000000" w14:paraId="0000000D">
      <w:pPr>
        <w:numPr>
          <w:ilvl w:val="0"/>
          <w:numId w:val="3"/>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Creating pathways for newcomers to integrate into parish life</w:t>
      </w:r>
    </w:p>
    <w:p w:rsidR="00000000" w:rsidDel="00000000" w:rsidP="00000000" w:rsidRDefault="00000000" w:rsidRPr="00000000" w14:paraId="0000000E">
      <w:pPr>
        <w:numPr>
          <w:ilvl w:val="0"/>
          <w:numId w:val="3"/>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Stewarding missional partnerships</w:t>
      </w:r>
    </w:p>
    <w:p w:rsidR="00000000" w:rsidDel="00000000" w:rsidP="00000000" w:rsidRDefault="00000000" w:rsidRPr="00000000" w14:paraId="0000000F">
      <w:pPr>
        <w:numPr>
          <w:ilvl w:val="0"/>
          <w:numId w:val="3"/>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Overseeing the execution and completion of seasonal church-wide ministry events</w:t>
      </w:r>
    </w:p>
    <w:p w:rsidR="00000000" w:rsidDel="00000000" w:rsidP="00000000" w:rsidRDefault="00000000" w:rsidRPr="00000000" w14:paraId="00000010">
      <w:pPr>
        <w:numPr>
          <w:ilvl w:val="0"/>
          <w:numId w:val="3"/>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Serving on the teaching team, preaching between 6-10 times/year</w:t>
      </w:r>
    </w:p>
    <w:p w:rsidR="00000000" w:rsidDel="00000000" w:rsidP="00000000" w:rsidRDefault="00000000" w:rsidRPr="00000000" w14:paraId="00000011">
      <w:pPr>
        <w:numPr>
          <w:ilvl w:val="0"/>
          <w:numId w:val="3"/>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Strategic planning, including for a potential capital campaign in the next 1-2 years</w:t>
      </w:r>
    </w:p>
    <w:p w:rsidR="00000000" w:rsidDel="00000000" w:rsidP="00000000" w:rsidRDefault="00000000" w:rsidRPr="00000000" w14:paraId="0000001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3">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QUALIFICATIONS</w:t>
      </w:r>
    </w:p>
    <w:p w:rsidR="00000000" w:rsidDel="00000000" w:rsidP="00000000" w:rsidRDefault="00000000" w:rsidRPr="00000000" w14:paraId="00000014">
      <w:pPr>
        <w:numPr>
          <w:ilvl w:val="0"/>
          <w:numId w:val="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Warm personal faith; pastoral &amp; administrative gifts with strong interpersonal skills.</w:t>
      </w:r>
    </w:p>
    <w:p w:rsidR="00000000" w:rsidDel="00000000" w:rsidP="00000000" w:rsidRDefault="00000000" w:rsidRPr="00000000" w14:paraId="00000015">
      <w:pPr>
        <w:numPr>
          <w:ilvl w:val="0"/>
          <w:numId w:val="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Ordained Deacon or Priest, or open to ordination within ACNA</w:t>
      </w:r>
    </w:p>
    <w:p w:rsidR="00000000" w:rsidDel="00000000" w:rsidP="00000000" w:rsidRDefault="00000000" w:rsidRPr="00000000" w14:paraId="00000016">
      <w:pPr>
        <w:numPr>
          <w:ilvl w:val="0"/>
          <w:numId w:val="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Masters degree or equivalent experience</w:t>
      </w:r>
    </w:p>
    <w:p w:rsidR="00000000" w:rsidDel="00000000" w:rsidP="00000000" w:rsidRDefault="00000000" w:rsidRPr="00000000" w14:paraId="00000017">
      <w:pPr>
        <w:numPr>
          <w:ilvl w:val="0"/>
          <w:numId w:val="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Excellent verbal and written communication skills</w:t>
      </w:r>
    </w:p>
    <w:p w:rsidR="00000000" w:rsidDel="00000000" w:rsidP="00000000" w:rsidRDefault="00000000" w:rsidRPr="00000000" w14:paraId="00000018">
      <w:pPr>
        <w:numPr>
          <w:ilvl w:val="0"/>
          <w:numId w:val="1"/>
        </w:numPr>
        <w:pBdr>
          <w:top w:color="auto" w:space="0" w:sz="0" w:val="none"/>
          <w:bottom w:color="auto" w:space="0" w:sz="0" w:val="none"/>
          <w:between w:color="auto" w:space="0" w:sz="0" w:val="none"/>
        </w:pBdr>
        <w:spacing w:line="264"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5 + years experience serving on a church staff or working in ministry context with proven experience gathering people and developing ministries.</w:t>
      </w:r>
    </w:p>
    <w:p w:rsidR="00000000" w:rsidDel="00000000" w:rsidP="00000000" w:rsidRDefault="00000000" w:rsidRPr="00000000" w14:paraId="00000019">
      <w:pPr>
        <w:numPr>
          <w:ilvl w:val="0"/>
          <w:numId w:val="1"/>
        </w:numPr>
        <w:pBdr>
          <w:top w:color="auto" w:space="0" w:sz="0" w:val="none"/>
          <w:bottom w:color="auto" w:space="0" w:sz="0" w:val="none"/>
          <w:between w:color="auto" w:space="0" w:sz="0" w:val="none"/>
        </w:pBdr>
        <w:spacing w:line="264"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Strong leadership and collaboration skills; proven competency at identifying others’ spiritual gifts, developing leaders, forming teams, delegating responsibilities, and deploying ministries</w:t>
      </w:r>
    </w:p>
    <w:p w:rsidR="00000000" w:rsidDel="00000000" w:rsidP="00000000" w:rsidRDefault="00000000" w:rsidRPr="00000000" w14:paraId="0000001A">
      <w:pPr>
        <w:numPr>
          <w:ilvl w:val="0"/>
          <w:numId w:val="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Works well independently and collaboratively; flexible and adaptable; can flourish in a growing church culture and developing staff environment</w:t>
      </w:r>
      <w:r w:rsidDel="00000000" w:rsidR="00000000" w:rsidRPr="00000000">
        <w:br w:type="page"/>
      </w:r>
      <w:r w:rsidDel="00000000" w:rsidR="00000000" w:rsidRPr="00000000">
        <w:rPr>
          <w:rtl w:val="0"/>
        </w:rPr>
      </w:r>
    </w:p>
    <w:p w:rsidR="00000000" w:rsidDel="00000000" w:rsidP="00000000" w:rsidRDefault="00000000" w:rsidRPr="00000000" w14:paraId="0000001B">
      <w:pPr>
        <w:ind w:left="0" w:firstLine="0"/>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1C">
      <w:pPr>
        <w:ind w:left="0" w:firstLine="0"/>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1D">
      <w:pPr>
        <w:ind w:left="0" w:firstLine="0"/>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1E">
      <w:pPr>
        <w:ind w:left="0" w:firstLine="0"/>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COMPENSATION &amp; OTHER DETAILS</w:t>
      </w:r>
    </w:p>
    <w:p w:rsidR="00000000" w:rsidDel="00000000" w:rsidP="00000000" w:rsidRDefault="00000000" w:rsidRPr="00000000" w14:paraId="0000001F">
      <w:pPr>
        <w:numPr>
          <w:ilvl w:val="0"/>
          <w:numId w:val="4"/>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i w:val="1"/>
          <w:rtl w:val="0"/>
        </w:rPr>
        <w:t xml:space="preserve">Pay</w:t>
      </w:r>
      <w:r w:rsidDel="00000000" w:rsidR="00000000" w:rsidRPr="00000000">
        <w:rPr>
          <w:rFonts w:ascii="Libre Baskerville" w:cs="Libre Baskerville" w:eastAsia="Libre Baskerville" w:hAnsi="Libre Baskerville"/>
          <w:rtl w:val="0"/>
        </w:rPr>
        <w:t xml:space="preserve">: Competitive, Commensurate with experience; able to designate some salary as housing allowance per IRS regulations if ordained clergy</w:t>
      </w:r>
    </w:p>
    <w:p w:rsidR="00000000" w:rsidDel="00000000" w:rsidP="00000000" w:rsidRDefault="00000000" w:rsidRPr="00000000" w14:paraId="00000020">
      <w:pPr>
        <w:numPr>
          <w:ilvl w:val="0"/>
          <w:numId w:val="4"/>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i w:val="1"/>
          <w:rtl w:val="0"/>
        </w:rPr>
        <w:t xml:space="preserve">Hours: </w:t>
      </w:r>
      <w:r w:rsidDel="00000000" w:rsidR="00000000" w:rsidRPr="00000000">
        <w:rPr>
          <w:rFonts w:ascii="Libre Baskerville" w:cs="Libre Baskerville" w:eastAsia="Libre Baskerville" w:hAnsi="Libre Baskerville"/>
          <w:rtl w:val="0"/>
        </w:rPr>
        <w:t xml:space="preserve">Half-time; will consider full-time role for the right candidate</w:t>
      </w:r>
      <w:r w:rsidDel="00000000" w:rsidR="00000000" w:rsidRPr="00000000">
        <w:rPr>
          <w:rtl w:val="0"/>
        </w:rPr>
      </w:r>
    </w:p>
    <w:p w:rsidR="00000000" w:rsidDel="00000000" w:rsidP="00000000" w:rsidRDefault="00000000" w:rsidRPr="00000000" w14:paraId="00000021">
      <w:pPr>
        <w:numPr>
          <w:ilvl w:val="0"/>
          <w:numId w:val="4"/>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i w:val="1"/>
          <w:rtl w:val="0"/>
        </w:rPr>
        <w:t xml:space="preserve">Reports to: </w:t>
      </w:r>
      <w:r w:rsidDel="00000000" w:rsidR="00000000" w:rsidRPr="00000000">
        <w:rPr>
          <w:rFonts w:ascii="Libre Baskerville" w:cs="Libre Baskerville" w:eastAsia="Libre Baskerville" w:hAnsi="Libre Baskerville"/>
          <w:rtl w:val="0"/>
        </w:rPr>
        <w:t xml:space="preserve">Rector</w:t>
      </w:r>
    </w:p>
    <w:p w:rsidR="00000000" w:rsidDel="00000000" w:rsidP="00000000" w:rsidRDefault="00000000" w:rsidRPr="00000000" w14:paraId="00000022">
      <w:pPr>
        <w:ind w:left="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3">
      <w:pPr>
        <w:ind w:left="0" w:firstLine="0"/>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APPLICATION PROCESS</w:t>
      </w:r>
    </w:p>
    <w:p w:rsidR="00000000" w:rsidDel="00000000" w:rsidP="00000000" w:rsidRDefault="00000000" w:rsidRPr="00000000" w14:paraId="00000024">
      <w:pPr>
        <w:numPr>
          <w:ilvl w:val="0"/>
          <w:numId w:val="2"/>
        </w:numPr>
        <w:ind w:left="720" w:hanging="360"/>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Application</w:t>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i w:val="1"/>
          <w:rtl w:val="0"/>
        </w:rPr>
        <w:t xml:space="preserve">Deadline</w:t>
      </w:r>
      <w:r w:rsidDel="00000000" w:rsidR="00000000" w:rsidRPr="00000000">
        <w:rPr>
          <w:rFonts w:ascii="Libre Baskerville" w:cs="Libre Baskerville" w:eastAsia="Libre Baskerville" w:hAnsi="Libre Baskerville"/>
          <w:rtl w:val="0"/>
        </w:rPr>
        <w:t xml:space="preserve">: Apr. 8, 2024</w:t>
      </w:r>
    </w:p>
    <w:p w:rsidR="00000000" w:rsidDel="00000000" w:rsidP="00000000" w:rsidRDefault="00000000" w:rsidRPr="00000000" w14:paraId="00000025">
      <w:pPr>
        <w:numPr>
          <w:ilvl w:val="1"/>
          <w:numId w:val="2"/>
        </w:numPr>
        <w:ind w:left="144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Send resume, references, and cover letter to Parish Admin, Becky Anderson at </w:t>
      </w:r>
      <w:hyperlink r:id="rId6">
        <w:r w:rsidDel="00000000" w:rsidR="00000000" w:rsidRPr="00000000">
          <w:rPr>
            <w:rFonts w:ascii="Libre Baskerville" w:cs="Libre Baskerville" w:eastAsia="Libre Baskerville" w:hAnsi="Libre Baskerville"/>
            <w:color w:val="1155cc"/>
            <w:u w:val="single"/>
            <w:rtl w:val="0"/>
          </w:rPr>
          <w:t xml:space="preserve">info@allsoulsatl.org</w:t>
        </w:r>
      </w:hyperlink>
      <w:r w:rsidDel="00000000" w:rsidR="00000000" w:rsidRPr="00000000">
        <w:rPr>
          <w:rtl w:val="0"/>
        </w:rPr>
      </w:r>
    </w:p>
    <w:p w:rsidR="00000000" w:rsidDel="00000000" w:rsidP="00000000" w:rsidRDefault="00000000" w:rsidRPr="00000000" w14:paraId="00000026">
      <w:pPr>
        <w:numPr>
          <w:ilvl w:val="1"/>
          <w:numId w:val="2"/>
        </w:numPr>
        <w:ind w:left="144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1st round interview via Zoom to be scheduled in April</w:t>
      </w:r>
    </w:p>
    <w:p w:rsidR="00000000" w:rsidDel="00000000" w:rsidP="00000000" w:rsidRDefault="00000000" w:rsidRPr="00000000" w14:paraId="00000027">
      <w:pPr>
        <w:numPr>
          <w:ilvl w:val="0"/>
          <w:numId w:val="2"/>
        </w:numPr>
        <w:ind w:left="720" w:hanging="360"/>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Start Date: </w:t>
      </w:r>
      <w:r w:rsidDel="00000000" w:rsidR="00000000" w:rsidRPr="00000000">
        <w:rPr>
          <w:rFonts w:ascii="Libre Baskerville" w:cs="Libre Baskerville" w:eastAsia="Libre Baskerville" w:hAnsi="Libre Baskerville"/>
          <w:rtl w:val="0"/>
        </w:rPr>
        <w:t xml:space="preserve">Flexible - ideally by June 1, 2024</w:t>
      </w:r>
    </w:p>
    <w:p w:rsidR="00000000" w:rsidDel="00000000" w:rsidP="00000000" w:rsidRDefault="00000000" w:rsidRPr="00000000" w14:paraId="00000028">
      <w:pPr>
        <w:ind w:left="0" w:firstLine="0"/>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29">
      <w:pPr>
        <w:ind w:left="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A">
      <w:pPr>
        <w:ind w:left="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C">
      <w:pPr>
        <w:rPr>
          <w:rFonts w:ascii="Libre Baskerville" w:cs="Libre Baskerville" w:eastAsia="Libre Baskerville" w:hAnsi="Libre Baskerville"/>
        </w:rPr>
      </w:pPr>
      <w:r w:rsidDel="00000000" w:rsidR="00000000" w:rsidRPr="00000000">
        <w:rPr>
          <w:rtl w:val="0"/>
        </w:rPr>
      </w:r>
    </w:p>
    <w:sectPr>
      <w:headerReference r:id="rId7"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rFonts w:ascii="Libre Baskerville" w:cs="Libre Baskerville" w:eastAsia="Libre Baskerville" w:hAnsi="Libre Baskerville"/>
        <w:b w:val="1"/>
        <w:sz w:val="21"/>
        <w:szCs w:val="21"/>
      </w:rPr>
    </w:pPr>
    <w:r w:rsidDel="00000000" w:rsidR="00000000" w:rsidRPr="00000000">
      <w:rPr>
        <w:rFonts w:ascii="Libre Baskerville" w:cs="Libre Baskerville" w:eastAsia="Libre Baskerville" w:hAnsi="Libre Baskerville"/>
        <w:b w:val="1"/>
        <w:sz w:val="21"/>
        <w:szCs w:val="21"/>
        <w:rtl w:val="0"/>
      </w:rPr>
      <w:t xml:space="preserve">Associate Pastor for Parish Life</w:t>
    </w:r>
  </w:p>
  <w:p w:rsidR="00000000" w:rsidDel="00000000" w:rsidP="00000000" w:rsidRDefault="00000000" w:rsidRPr="00000000" w14:paraId="0000002E">
    <w:pPr>
      <w:jc w:val="right"/>
      <w:rPr>
        <w:rFonts w:ascii="Libre Baskerville" w:cs="Libre Baskerville" w:eastAsia="Libre Baskerville" w:hAnsi="Libre Baskerville"/>
        <w:b w:val="1"/>
        <w:sz w:val="21"/>
        <w:szCs w:val="21"/>
      </w:rPr>
    </w:pPr>
    <w:r w:rsidDel="00000000" w:rsidR="00000000" w:rsidRPr="00000000">
      <w:rPr>
        <w:rFonts w:ascii="Libre Baskerville" w:cs="Libre Baskerville" w:eastAsia="Libre Baskerville" w:hAnsi="Libre Baskerville"/>
        <w:b w:val="1"/>
        <w:sz w:val="21"/>
        <w:szCs w:val="21"/>
        <w:rtl w:val="0"/>
      </w:rPr>
      <w:t xml:space="preserve">All Souls Anglican Church</w:t>
    </w:r>
  </w:p>
  <w:p w:rsidR="00000000" w:rsidDel="00000000" w:rsidP="00000000" w:rsidRDefault="00000000" w:rsidRPr="00000000" w14:paraId="0000002F">
    <w:pPr>
      <w:jc w:val="right"/>
      <w:rPr/>
    </w:pPr>
    <w:r w:rsidDel="00000000" w:rsidR="00000000" w:rsidRPr="00000000">
      <w:rPr>
        <w:rFonts w:ascii="Libre Baskerville" w:cs="Libre Baskerville" w:eastAsia="Libre Baskerville" w:hAnsi="Libre Baskerville"/>
        <w:b w:val="1"/>
        <w:sz w:val="21"/>
        <w:szCs w:val="21"/>
        <w:rtl w:val="0"/>
      </w:rPr>
      <w:t xml:space="preserve">Atlanta, GA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llsoulsatl.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